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4" w:rsidRDefault="004C04A2">
      <w:pPr>
        <w:tabs>
          <w:tab w:val="left" w:pos="7797"/>
        </w:tabs>
        <w:ind w:left="-709" w:right="-270"/>
        <w:jc w:val="right"/>
      </w:pPr>
      <w:r>
        <w:tab/>
      </w:r>
    </w:p>
    <w:p w:rsidR="007740C4" w:rsidRDefault="004C04A2">
      <w:pPr>
        <w:ind w:right="496"/>
        <w:jc w:val="center"/>
        <w:rPr>
          <w:b/>
        </w:rPr>
      </w:pPr>
      <w:r>
        <w:rPr>
          <w:b/>
        </w:rPr>
        <w:tab/>
        <w:t>РОССИЙСКАЯ ФЕДЕРАЦИЯ</w:t>
      </w:r>
    </w:p>
    <w:p w:rsidR="007740C4" w:rsidRDefault="004C04A2">
      <w:pPr>
        <w:jc w:val="center"/>
        <w:rPr>
          <w:b/>
        </w:rPr>
      </w:pPr>
      <w:r>
        <w:rPr>
          <w:b/>
        </w:rPr>
        <w:t>РОСТОВСКАЯ ОБЛАСТЬ</w:t>
      </w:r>
    </w:p>
    <w:p w:rsidR="007740C4" w:rsidRDefault="004C04A2">
      <w:pPr>
        <w:jc w:val="center"/>
        <w:rPr>
          <w:b/>
        </w:rPr>
      </w:pPr>
      <w:r>
        <w:rPr>
          <w:b/>
        </w:rPr>
        <w:t>КОНСТАНТИНОВСКИЙ  РАЙОН</w:t>
      </w:r>
    </w:p>
    <w:p w:rsidR="007740C4" w:rsidRDefault="004C04A2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740C4" w:rsidRDefault="004C04A2">
      <w:pPr>
        <w:jc w:val="center"/>
        <w:rPr>
          <w:b/>
        </w:rPr>
      </w:pPr>
      <w:r>
        <w:rPr>
          <w:b/>
        </w:rPr>
        <w:t>«АВИЛОВСКОЕ СЕЛЬСКОЕ ПОСЕЛЕНИЕ»</w:t>
      </w:r>
    </w:p>
    <w:p w:rsidR="007740C4" w:rsidRDefault="004C04A2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7740C4" w:rsidRDefault="004C04A2">
      <w:pPr>
        <w:jc w:val="center"/>
        <w:rPr>
          <w:b/>
        </w:rPr>
      </w:pPr>
      <w:r>
        <w:rPr>
          <w:b/>
        </w:rPr>
        <w:t>АВИЛОВСКОГО СЕЛЬСКОГО ПОСЕЛЕНИЯ</w:t>
      </w:r>
    </w:p>
    <w:p w:rsidR="007740C4" w:rsidRDefault="004C04A2">
      <w:pPr>
        <w:tabs>
          <w:tab w:val="center" w:pos="4678"/>
          <w:tab w:val="left" w:pos="7870"/>
        </w:tabs>
        <w:ind w:right="13"/>
        <w:rPr>
          <w:b/>
        </w:rPr>
      </w:pPr>
      <w:r>
        <w:rPr>
          <w:b/>
        </w:rPr>
        <w:tab/>
      </w:r>
    </w:p>
    <w:p w:rsidR="007740C4" w:rsidRDefault="004C04A2">
      <w:pPr>
        <w:tabs>
          <w:tab w:val="left" w:pos="4678"/>
        </w:tabs>
        <w:ind w:right="13"/>
      </w:pPr>
      <w:r>
        <w:rPr>
          <w:b/>
        </w:rPr>
        <w:tab/>
      </w:r>
    </w:p>
    <w:p w:rsidR="007740C4" w:rsidRDefault="004C04A2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РЕШЕНИЕ</w:t>
      </w:r>
    </w:p>
    <w:p w:rsidR="007740C4" w:rsidRDefault="007740C4">
      <w:pPr>
        <w:tabs>
          <w:tab w:val="center" w:pos="4678"/>
          <w:tab w:val="left" w:pos="7870"/>
        </w:tabs>
        <w:ind w:right="13"/>
        <w:rPr>
          <w:b/>
        </w:rPr>
      </w:pPr>
    </w:p>
    <w:p w:rsidR="007740C4" w:rsidRDefault="004C04A2">
      <w:pPr>
        <w:tabs>
          <w:tab w:val="center" w:pos="4678"/>
          <w:tab w:val="left" w:pos="7870"/>
        </w:tabs>
        <w:ind w:right="13"/>
      </w:pPr>
      <w:r>
        <w:t xml:space="preserve">       </w:t>
      </w:r>
      <w:r w:rsidR="002F22EE">
        <w:t>20.11.2023г.</w:t>
      </w:r>
      <w:r>
        <w:t xml:space="preserve">                                                                                          №</w:t>
      </w:r>
      <w:r w:rsidR="002F22EE">
        <w:t>53</w:t>
      </w:r>
    </w:p>
    <w:p w:rsidR="007740C4" w:rsidRDefault="007740C4">
      <w:pPr>
        <w:tabs>
          <w:tab w:val="center" w:pos="4678"/>
          <w:tab w:val="left" w:pos="7870"/>
        </w:tabs>
        <w:ind w:right="13"/>
      </w:pPr>
    </w:p>
    <w:p w:rsidR="007740C4" w:rsidRDefault="007740C4">
      <w:pPr>
        <w:tabs>
          <w:tab w:val="center" w:pos="4678"/>
          <w:tab w:val="left" w:pos="7870"/>
        </w:tabs>
        <w:ind w:right="13"/>
      </w:pPr>
    </w:p>
    <w:p w:rsidR="007740C4" w:rsidRDefault="007740C4">
      <w:pPr>
        <w:tabs>
          <w:tab w:val="center" w:pos="4678"/>
          <w:tab w:val="left" w:pos="7870"/>
        </w:tabs>
        <w:ind w:right="13"/>
      </w:pPr>
    </w:p>
    <w:p w:rsidR="007740C4" w:rsidRDefault="004C04A2">
      <w:pPr>
        <w:tabs>
          <w:tab w:val="center" w:pos="4678"/>
          <w:tab w:val="left" w:pos="7870"/>
        </w:tabs>
        <w:ind w:right="13"/>
      </w:pPr>
      <w:r>
        <w:tab/>
      </w:r>
    </w:p>
    <w:p w:rsidR="007740C4" w:rsidRDefault="007740C4">
      <w:pPr>
        <w:pStyle w:val="a3"/>
        <w:ind w:right="4266"/>
      </w:pPr>
    </w:p>
    <w:p w:rsidR="007740C4" w:rsidRDefault="004C04A2">
      <w:pPr>
        <w:pStyle w:val="a3"/>
        <w:ind w:right="4266"/>
      </w:pPr>
      <w:r>
        <w:t xml:space="preserve">О внесении изменений </w:t>
      </w:r>
      <w:r w:rsidR="0006227C">
        <w:t>в решение</w:t>
      </w:r>
      <w:r>
        <w:t xml:space="preserve"> Собрания депутатов Авиловского сельского поселения </w:t>
      </w:r>
      <w:r w:rsidR="0006227C">
        <w:t>от 23</w:t>
      </w:r>
      <w:r>
        <w:t>.11.2018г.  № 16</w:t>
      </w:r>
    </w:p>
    <w:p w:rsidR="007740C4" w:rsidRDefault="007740C4">
      <w:pPr>
        <w:pStyle w:val="a3"/>
        <w:ind w:right="4266"/>
      </w:pPr>
    </w:p>
    <w:tbl>
      <w:tblPr>
        <w:tblW w:w="0" w:type="auto"/>
        <w:tblInd w:w="392" w:type="dxa"/>
        <w:tblLayout w:type="fixed"/>
        <w:tblLook w:val="04A0"/>
      </w:tblPr>
      <w:tblGrid>
        <w:gridCol w:w="3049"/>
        <w:gridCol w:w="2907"/>
        <w:gridCol w:w="3404"/>
      </w:tblGrid>
      <w:tr w:rsidR="007740C4">
        <w:trPr>
          <w:trHeight w:val="593"/>
        </w:trPr>
        <w:tc>
          <w:tcPr>
            <w:tcW w:w="3049" w:type="dxa"/>
          </w:tcPr>
          <w:p w:rsidR="007740C4" w:rsidRDefault="007740C4">
            <w:pPr>
              <w:spacing w:line="252" w:lineRule="auto"/>
            </w:pPr>
          </w:p>
        </w:tc>
        <w:tc>
          <w:tcPr>
            <w:tcW w:w="2907" w:type="dxa"/>
          </w:tcPr>
          <w:p w:rsidR="007740C4" w:rsidRDefault="007740C4">
            <w:pPr>
              <w:tabs>
                <w:tab w:val="left" w:pos="3144"/>
              </w:tabs>
              <w:spacing w:line="252" w:lineRule="auto"/>
            </w:pPr>
          </w:p>
        </w:tc>
        <w:tc>
          <w:tcPr>
            <w:tcW w:w="3404" w:type="dxa"/>
            <w:vAlign w:val="bottom"/>
          </w:tcPr>
          <w:p w:rsidR="007740C4" w:rsidRDefault="007740C4">
            <w:pPr>
              <w:spacing w:line="252" w:lineRule="auto"/>
              <w:jc w:val="both"/>
            </w:pPr>
          </w:p>
        </w:tc>
      </w:tr>
    </w:tbl>
    <w:p w:rsidR="007740C4" w:rsidRDefault="007740C4">
      <w:pPr>
        <w:pStyle w:val="a3"/>
        <w:ind w:right="4266"/>
      </w:pPr>
    </w:p>
    <w:p w:rsidR="007740C4" w:rsidRDefault="004C04A2">
      <w:pPr>
        <w:jc w:val="both"/>
      </w:pPr>
      <w:r>
        <w:t xml:space="preserve"> В соответствии с главой 31 Налогового кодекса Российской </w:t>
      </w:r>
      <w:r w:rsidR="0006227C">
        <w:t>Федерации, Уставом</w:t>
      </w:r>
      <w:r>
        <w:t xml:space="preserve"> муниципального образования Авиловского сельского поселения</w:t>
      </w:r>
    </w:p>
    <w:p w:rsidR="007740C4" w:rsidRDefault="007740C4">
      <w:pPr>
        <w:jc w:val="both"/>
      </w:pPr>
    </w:p>
    <w:p w:rsidR="007740C4" w:rsidRDefault="004C04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</w:t>
      </w:r>
    </w:p>
    <w:p w:rsidR="007740C4" w:rsidRDefault="004C04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АВИЛОВСКОГО СЕЛЬСКОГО ПОСЕЛЕНИЯ</w:t>
      </w:r>
    </w:p>
    <w:p w:rsidR="007740C4" w:rsidRDefault="004C04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7740C4" w:rsidRDefault="007740C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7740C4" w:rsidRDefault="004C04A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Внести   в решение Собрания депутатов Авиловского сельского поселения от 23.11.2018г № 16 «О земельном налоге на </w:t>
      </w:r>
      <w:r w:rsidR="0006227C">
        <w:rPr>
          <w:rFonts w:ascii="Times New Roman" w:hAnsi="Times New Roman"/>
          <w:sz w:val="28"/>
        </w:rPr>
        <w:t>территории муниципального</w:t>
      </w:r>
      <w:r>
        <w:rPr>
          <w:rFonts w:ascii="Times New Roman" w:hAnsi="Times New Roman"/>
          <w:sz w:val="28"/>
        </w:rPr>
        <w:t xml:space="preserve"> образования «Авиловское сельское поселение» следующие изменения:</w:t>
      </w:r>
    </w:p>
    <w:p w:rsidR="007740C4" w:rsidRDefault="004C04A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1) </w:t>
      </w:r>
      <w:r w:rsidRPr="00305269">
        <w:rPr>
          <w:rFonts w:ascii="Times New Roman" w:hAnsi="Times New Roman"/>
          <w:sz w:val="28"/>
        </w:rPr>
        <w:t xml:space="preserve">Абзац </w:t>
      </w:r>
      <w:r w:rsidR="00305269" w:rsidRPr="00305269">
        <w:rPr>
          <w:rFonts w:ascii="Times New Roman" w:hAnsi="Times New Roman"/>
          <w:sz w:val="28"/>
        </w:rPr>
        <w:t>четвертый</w:t>
      </w:r>
      <w:r w:rsidRPr="00305269">
        <w:rPr>
          <w:rFonts w:ascii="Times New Roman" w:hAnsi="Times New Roman"/>
          <w:sz w:val="28"/>
        </w:rPr>
        <w:t xml:space="preserve"> подпункта 1.1</w:t>
      </w:r>
      <w:r w:rsidR="00305269" w:rsidRPr="00305269">
        <w:rPr>
          <w:rFonts w:ascii="Times New Roman" w:hAnsi="Times New Roman"/>
          <w:sz w:val="28"/>
        </w:rPr>
        <w:t xml:space="preserve"> пункта 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7740C4" w:rsidRDefault="004C04A2">
      <w:pPr>
        <w:pStyle w:val="21"/>
        <w:tabs>
          <w:tab w:val="left" w:pos="1005"/>
        </w:tabs>
        <w:spacing w:before="0" w:after="0" w:line="287" w:lineRule="exact"/>
        <w:ind w:firstLine="567"/>
        <w:rPr>
          <w:sz w:val="28"/>
        </w:rPr>
      </w:pPr>
      <w:r>
        <w:rPr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7740C4" w:rsidRDefault="007740C4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</w:p>
    <w:p w:rsidR="007740C4" w:rsidRDefault="004C04A2">
      <w:pPr>
        <w:jc w:val="both"/>
      </w:pPr>
      <w:r>
        <w:t xml:space="preserve">         2)  </w:t>
      </w:r>
      <w:r w:rsidR="00305269" w:rsidRPr="00305269">
        <w:t>Подпункт 3.4. п</w:t>
      </w:r>
      <w:r w:rsidRPr="00305269">
        <w:t>ункт</w:t>
      </w:r>
      <w:r w:rsidR="00D4656A">
        <w:t>а</w:t>
      </w:r>
      <w:r w:rsidRPr="00305269">
        <w:t xml:space="preserve"> 3 </w:t>
      </w:r>
      <w:r>
        <w:t xml:space="preserve">изложить в следующей редакции: </w:t>
      </w:r>
    </w:p>
    <w:p w:rsidR="007740C4" w:rsidRDefault="004C04A2">
      <w:pPr>
        <w:pStyle w:val="a3"/>
        <w:ind w:firstLine="700"/>
        <w:jc w:val="both"/>
      </w:pPr>
      <w:r>
        <w:lastRenderedPageBreak/>
        <w:t xml:space="preserve">Граждан Российской Федерации,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супругов, несовершеннолетних детей, родителей (усыновителей) в отношении земельных участков, не используемых в предпринимательской деятельности, приобретенных (предоставленных) для жилищного строительства, ведения </w:t>
      </w:r>
      <w:hyperlink r:id="rId4" w:history="1">
        <w:r>
          <w:t>личного подсобного хозяйства</w:t>
        </w:r>
      </w:hyperlink>
      <w:r>
        <w:t>, садоводства или огородничества,  расположенных в пределах населенного пункта.</w:t>
      </w:r>
    </w:p>
    <w:p w:rsidR="007740C4" w:rsidRDefault="004C04A2">
      <w:pPr>
        <w:pStyle w:val="a3"/>
        <w:ind w:firstLine="700"/>
        <w:jc w:val="both"/>
      </w:pPr>
      <w:r>
        <w:t>Основанием для предоставления льготы является: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(для родителей (усыновителей)), копия акта об усыновлении (для усыновителей).</w:t>
      </w:r>
    </w:p>
    <w:p w:rsidR="007740C4" w:rsidRDefault="004C04A2">
      <w:pPr>
        <w:ind w:firstLine="567"/>
        <w:jc w:val="both"/>
      </w:pPr>
      <w:r>
        <w:t xml:space="preserve">Гражданам, призванным на военную службу по мобилизации в Вооруженные Силы Российской Федерации, льгота предоставляется </w:t>
      </w:r>
      <w:r w:rsidRPr="00305269">
        <w:t>в</w:t>
      </w:r>
      <w:r>
        <w:t xml:space="preserve"> </w:t>
      </w:r>
      <w:proofErr w:type="gramStart"/>
      <w:r>
        <w:t>без</w:t>
      </w:r>
      <w:proofErr w:type="gramEnd"/>
      <w:r>
        <w:t xml:space="preserve"> заявительном порядке.».</w:t>
      </w:r>
    </w:p>
    <w:p w:rsidR="00BE776F" w:rsidRDefault="00BE776F">
      <w:pPr>
        <w:ind w:firstLine="567"/>
        <w:jc w:val="both"/>
      </w:pPr>
      <w:r w:rsidRPr="00BE776F">
        <w:t>2. Настоящее решение вступает в силу не ранее чем по истечении одного месяца со дня его официального обнародования и не ранее 1 января 2024 года за исключением подпункта 2 пункта 1.</w:t>
      </w:r>
    </w:p>
    <w:p w:rsidR="007740C4" w:rsidRDefault="00BE776F">
      <w:pPr>
        <w:ind w:firstLine="567"/>
        <w:jc w:val="both"/>
      </w:pPr>
      <w:r>
        <w:t>3.</w:t>
      </w:r>
      <w:r w:rsidRPr="00BE776F">
        <w:t xml:space="preserve"> Положения подпункта 2 пункта 1 настоящего решения </w:t>
      </w:r>
      <w:proofErr w:type="gramStart"/>
      <w:r w:rsidRPr="00BE776F">
        <w:t>вступают в силу со дня его официального обнародования и применяются</w:t>
      </w:r>
      <w:proofErr w:type="gramEnd"/>
      <w:r w:rsidRPr="00BE776F">
        <w:t xml:space="preserve"> к правоотношениям, связанным с уплатой земельного налога за 2021, 2022 и 2023 годы.</w:t>
      </w:r>
      <w:r w:rsidR="004C04A2">
        <w:t xml:space="preserve">           </w:t>
      </w:r>
    </w:p>
    <w:p w:rsidR="007740C4" w:rsidRDefault="007740C4"/>
    <w:p w:rsidR="007740C4" w:rsidRDefault="007740C4"/>
    <w:p w:rsidR="007740C4" w:rsidRDefault="004C04A2">
      <w:pPr>
        <w:widowControl w:val="0"/>
        <w:ind w:right="45"/>
        <w:jc w:val="both"/>
      </w:pPr>
      <w:r>
        <w:t xml:space="preserve">Председатель собрания депутатов – </w:t>
      </w:r>
    </w:p>
    <w:p w:rsidR="007740C4" w:rsidRDefault="004C04A2">
      <w:pPr>
        <w:widowControl w:val="0"/>
        <w:ind w:right="45"/>
        <w:jc w:val="both"/>
      </w:pPr>
      <w:r>
        <w:t>глава Авиловского сельского поселения</w:t>
      </w:r>
      <w:r>
        <w:tab/>
      </w:r>
      <w:r>
        <w:tab/>
      </w:r>
      <w:r>
        <w:tab/>
        <w:t xml:space="preserve"> </w:t>
      </w:r>
      <w:r>
        <w:tab/>
        <w:t xml:space="preserve">  Т.А. </w:t>
      </w:r>
      <w:proofErr w:type="spellStart"/>
      <w:r>
        <w:t>Раздорова</w:t>
      </w:r>
      <w:proofErr w:type="spellEnd"/>
    </w:p>
    <w:p w:rsidR="007740C4" w:rsidRDefault="007740C4">
      <w:pPr>
        <w:tabs>
          <w:tab w:val="left" w:pos="954"/>
        </w:tabs>
      </w:pPr>
    </w:p>
    <w:p w:rsidR="0006227C" w:rsidRDefault="0006227C">
      <w:pPr>
        <w:tabs>
          <w:tab w:val="left" w:pos="954"/>
        </w:tabs>
      </w:pPr>
    </w:p>
    <w:sectPr w:rsidR="0006227C" w:rsidSect="002C4A40">
      <w:pgSz w:w="11906" w:h="16838"/>
      <w:pgMar w:top="425" w:right="851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C4"/>
    <w:rsid w:val="0006227C"/>
    <w:rsid w:val="002C4A40"/>
    <w:rsid w:val="002F22EE"/>
    <w:rsid w:val="00305269"/>
    <w:rsid w:val="004C04A2"/>
    <w:rsid w:val="007740C4"/>
    <w:rsid w:val="007B0F70"/>
    <w:rsid w:val="007C6AE3"/>
    <w:rsid w:val="00BE776F"/>
    <w:rsid w:val="00D4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4A4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C4A40"/>
    <w:pPr>
      <w:keepNext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2C4A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4A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4A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C4A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4A40"/>
    <w:rPr>
      <w:sz w:val="28"/>
    </w:rPr>
  </w:style>
  <w:style w:type="paragraph" w:customStyle="1" w:styleId="21">
    <w:name w:val="Основной текст (2)"/>
    <w:basedOn w:val="a"/>
    <w:link w:val="22"/>
    <w:rsid w:val="002C4A40"/>
    <w:pPr>
      <w:widowControl w:val="0"/>
      <w:spacing w:before="540" w:after="240" w:line="291" w:lineRule="exact"/>
      <w:jc w:val="both"/>
    </w:pPr>
    <w:rPr>
      <w:sz w:val="20"/>
    </w:rPr>
  </w:style>
  <w:style w:type="character" w:customStyle="1" w:styleId="22">
    <w:name w:val="Основной текст (2)"/>
    <w:basedOn w:val="1"/>
    <w:link w:val="21"/>
    <w:rsid w:val="002C4A40"/>
    <w:rPr>
      <w:sz w:val="20"/>
    </w:rPr>
  </w:style>
  <w:style w:type="paragraph" w:styleId="23">
    <w:name w:val="toc 2"/>
    <w:next w:val="a"/>
    <w:link w:val="24"/>
    <w:uiPriority w:val="39"/>
    <w:rsid w:val="002C4A4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2C4A4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C4A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4A40"/>
    <w:rPr>
      <w:rFonts w:ascii="XO Thames" w:hAnsi="XO Thames"/>
      <w:sz w:val="28"/>
    </w:rPr>
  </w:style>
  <w:style w:type="paragraph" w:styleId="31">
    <w:name w:val="Body Text 3"/>
    <w:basedOn w:val="a"/>
    <w:link w:val="32"/>
    <w:rsid w:val="002C4A40"/>
    <w:pPr>
      <w:ind w:right="425"/>
    </w:pPr>
    <w:rPr>
      <w:sz w:val="16"/>
    </w:rPr>
  </w:style>
  <w:style w:type="character" w:customStyle="1" w:styleId="32">
    <w:name w:val="Основной текст 3 Знак"/>
    <w:basedOn w:val="1"/>
    <w:link w:val="31"/>
    <w:rsid w:val="002C4A40"/>
    <w:rPr>
      <w:sz w:val="16"/>
    </w:rPr>
  </w:style>
  <w:style w:type="paragraph" w:styleId="6">
    <w:name w:val="toc 6"/>
    <w:next w:val="a"/>
    <w:link w:val="60"/>
    <w:uiPriority w:val="39"/>
    <w:rsid w:val="002C4A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4A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4A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4A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C4A40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2C4A4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C4A40"/>
    <w:rPr>
      <w:rFonts w:ascii="Arial" w:hAnsi="Arial"/>
    </w:rPr>
  </w:style>
  <w:style w:type="paragraph" w:styleId="a3">
    <w:name w:val="No Spacing"/>
    <w:link w:val="a4"/>
    <w:rsid w:val="002C4A40"/>
    <w:rPr>
      <w:sz w:val="28"/>
    </w:rPr>
  </w:style>
  <w:style w:type="character" w:customStyle="1" w:styleId="a4">
    <w:name w:val="Без интервала Знак"/>
    <w:link w:val="a3"/>
    <w:rsid w:val="002C4A40"/>
    <w:rPr>
      <w:sz w:val="28"/>
    </w:rPr>
  </w:style>
  <w:style w:type="paragraph" w:styleId="33">
    <w:name w:val="toc 3"/>
    <w:next w:val="a"/>
    <w:link w:val="34"/>
    <w:uiPriority w:val="39"/>
    <w:rsid w:val="002C4A4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C4A40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2C4A40"/>
  </w:style>
  <w:style w:type="character" w:customStyle="1" w:styleId="50">
    <w:name w:val="Заголовок 5 Знак"/>
    <w:link w:val="5"/>
    <w:rsid w:val="002C4A4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C4A40"/>
    <w:rPr>
      <w:rFonts w:ascii="Cambria" w:hAnsi="Cambria"/>
      <w:b/>
      <w:sz w:val="32"/>
    </w:rPr>
  </w:style>
  <w:style w:type="paragraph" w:customStyle="1" w:styleId="ConsNormal">
    <w:name w:val="ConsNormal"/>
    <w:link w:val="ConsNormal0"/>
    <w:rsid w:val="002C4A4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C4A40"/>
    <w:rPr>
      <w:rFonts w:ascii="Arial" w:hAnsi="Arial"/>
    </w:rPr>
  </w:style>
  <w:style w:type="paragraph" w:customStyle="1" w:styleId="13">
    <w:name w:val="Гиперссылка1"/>
    <w:link w:val="a5"/>
    <w:rsid w:val="002C4A40"/>
    <w:rPr>
      <w:color w:val="0000FF"/>
      <w:u w:val="single"/>
    </w:rPr>
  </w:style>
  <w:style w:type="character" w:styleId="a5">
    <w:name w:val="Hyperlink"/>
    <w:link w:val="13"/>
    <w:rsid w:val="002C4A40"/>
    <w:rPr>
      <w:color w:val="0000FF"/>
      <w:u w:val="single"/>
    </w:rPr>
  </w:style>
  <w:style w:type="paragraph" w:customStyle="1" w:styleId="Footnote">
    <w:name w:val="Footnote"/>
    <w:link w:val="Footnote0"/>
    <w:rsid w:val="002C4A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C4A4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C4A4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C4A40"/>
    <w:rPr>
      <w:rFonts w:ascii="XO Thames" w:hAnsi="XO Thames"/>
      <w:b/>
      <w:sz w:val="28"/>
    </w:rPr>
  </w:style>
  <w:style w:type="paragraph" w:styleId="25">
    <w:name w:val="Body Text 2"/>
    <w:basedOn w:val="a"/>
    <w:link w:val="26"/>
    <w:rsid w:val="002C4A40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2C4A40"/>
    <w:rPr>
      <w:sz w:val="28"/>
    </w:rPr>
  </w:style>
  <w:style w:type="paragraph" w:customStyle="1" w:styleId="HeaderandFooter">
    <w:name w:val="Header and Footer"/>
    <w:link w:val="HeaderandFooter0"/>
    <w:rsid w:val="002C4A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C4A40"/>
    <w:rPr>
      <w:rFonts w:ascii="XO Thames" w:hAnsi="XO Thames"/>
      <w:sz w:val="20"/>
    </w:rPr>
  </w:style>
  <w:style w:type="paragraph" w:styleId="a6">
    <w:name w:val="Balloon Text"/>
    <w:basedOn w:val="a"/>
    <w:link w:val="a7"/>
    <w:rsid w:val="002C4A40"/>
    <w:rPr>
      <w:sz w:val="2"/>
    </w:rPr>
  </w:style>
  <w:style w:type="character" w:customStyle="1" w:styleId="a7">
    <w:name w:val="Текст выноски Знак"/>
    <w:basedOn w:val="1"/>
    <w:link w:val="a6"/>
    <w:rsid w:val="002C4A40"/>
    <w:rPr>
      <w:sz w:val="2"/>
    </w:rPr>
  </w:style>
  <w:style w:type="paragraph" w:styleId="9">
    <w:name w:val="toc 9"/>
    <w:next w:val="a"/>
    <w:link w:val="90"/>
    <w:uiPriority w:val="39"/>
    <w:rsid w:val="002C4A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4A40"/>
    <w:rPr>
      <w:rFonts w:ascii="XO Thames" w:hAnsi="XO Thames"/>
      <w:sz w:val="28"/>
    </w:rPr>
  </w:style>
  <w:style w:type="paragraph" w:styleId="a8">
    <w:name w:val="caption"/>
    <w:basedOn w:val="a"/>
    <w:next w:val="a"/>
    <w:link w:val="a9"/>
    <w:rsid w:val="002C4A40"/>
    <w:pPr>
      <w:jc w:val="center"/>
    </w:pPr>
    <w:rPr>
      <w:spacing w:val="28"/>
      <w:sz w:val="30"/>
    </w:rPr>
  </w:style>
  <w:style w:type="character" w:customStyle="1" w:styleId="a9">
    <w:name w:val="Название объекта Знак"/>
    <w:basedOn w:val="1"/>
    <w:link w:val="a8"/>
    <w:rsid w:val="002C4A40"/>
    <w:rPr>
      <w:spacing w:val="28"/>
      <w:sz w:val="30"/>
    </w:rPr>
  </w:style>
  <w:style w:type="paragraph" w:styleId="8">
    <w:name w:val="toc 8"/>
    <w:next w:val="a"/>
    <w:link w:val="80"/>
    <w:uiPriority w:val="39"/>
    <w:rsid w:val="002C4A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4A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C4A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4A40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2C4A4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C4A40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C4A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C4A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4A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C4A40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4993241451ECD6C1DEF55D70E79E1A8201EBEA9F6DBDD5688366056C7C6E2B2085F46CA3E322191BA88E308C031D6371D90D74B474B075x7t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sufd</cp:lastModifiedBy>
  <cp:revision>6</cp:revision>
  <dcterms:created xsi:type="dcterms:W3CDTF">2023-11-01T13:14:00Z</dcterms:created>
  <dcterms:modified xsi:type="dcterms:W3CDTF">2023-11-20T08:44:00Z</dcterms:modified>
</cp:coreProperties>
</file>