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CF" w:rsidRDefault="00AB01C6">
      <w:pPr>
        <w:pStyle w:val="30"/>
        <w:shd w:val="clear" w:color="auto" w:fill="auto"/>
        <w:ind w:right="560"/>
      </w:pPr>
      <w:r>
        <w:t>Пояснительная записка к отчету</w:t>
      </w:r>
      <w:r>
        <w:br/>
        <w:t>о результатах контрольной деятельности органа внутреннего</w:t>
      </w:r>
      <w:r>
        <w:br/>
        <w:t>муниципального финансового контроля за 20</w:t>
      </w:r>
      <w:r w:rsidR="00A5212A">
        <w:t>19</w:t>
      </w:r>
      <w:r>
        <w:t xml:space="preserve"> год</w:t>
      </w:r>
    </w:p>
    <w:p w:rsidR="000C77CF" w:rsidRPr="00CF1D4B" w:rsidRDefault="00AB01C6">
      <w:pPr>
        <w:pStyle w:val="20"/>
        <w:shd w:val="clear" w:color="auto" w:fill="auto"/>
        <w:tabs>
          <w:tab w:val="left" w:pos="1886"/>
          <w:tab w:val="left" w:pos="4200"/>
          <w:tab w:val="left" w:pos="6163"/>
          <w:tab w:val="left" w:pos="8333"/>
        </w:tabs>
        <w:spacing w:before="0"/>
        <w:ind w:firstLine="600"/>
      </w:pPr>
      <w:r>
        <w:t>В целях раскрытия информации о полноте и своевременности выполнения плана контрольных мероприятий за 20</w:t>
      </w:r>
      <w:r w:rsidR="00A5212A">
        <w:t>19</w:t>
      </w:r>
      <w:r>
        <w:t xml:space="preserve"> год отчет о результатах контрольной деятельности органа внутреннего муниципального финансового контроля (далее - орган контрол</w:t>
      </w:r>
      <w:r w:rsidR="00AE60FB">
        <w:t xml:space="preserve">я) подготовлен в соответствии </w:t>
      </w:r>
      <w:proofErr w:type="gramStart"/>
      <w:r w:rsidR="00AE60FB">
        <w:t>с</w:t>
      </w:r>
      <w:proofErr w:type="gramEnd"/>
      <w:r w:rsidR="00AE60FB">
        <w:t xml:space="preserve"> </w:t>
      </w:r>
      <w:r>
        <w:t>стандартом внутреннего государственного (муниципального) финансового контроля «Правила составления отчетности</w:t>
      </w:r>
      <w:r>
        <w:tab/>
        <w:t>о результатах</w:t>
      </w:r>
      <w:r>
        <w:tab/>
        <w:t>контрольной</w:t>
      </w:r>
      <w:r>
        <w:tab/>
        <w:t>деятельности»,</w:t>
      </w:r>
      <w:r>
        <w:tab/>
      </w:r>
      <w:r w:rsidRPr="00CF1D4B">
        <w:t>утвержденным</w:t>
      </w:r>
    </w:p>
    <w:p w:rsidR="000C77CF" w:rsidRDefault="00AB01C6" w:rsidP="00CF1D4B">
      <w:pPr>
        <w:pStyle w:val="20"/>
        <w:shd w:val="clear" w:color="auto" w:fill="auto"/>
        <w:tabs>
          <w:tab w:val="left" w:pos="6163"/>
          <w:tab w:val="left" w:pos="8333"/>
        </w:tabs>
        <w:spacing w:before="0"/>
      </w:pPr>
      <w:r w:rsidRPr="00CF1D4B">
        <w:t xml:space="preserve">постановлением </w:t>
      </w:r>
      <w:r w:rsidR="00CF1D4B" w:rsidRPr="00CF1D4B">
        <w:t>Администрации Авиловского сельского поселения</w:t>
      </w:r>
      <w:r w:rsidRPr="00CF1D4B">
        <w:t xml:space="preserve"> от </w:t>
      </w:r>
      <w:r w:rsidR="00CF1D4B" w:rsidRPr="00CF1D4B">
        <w:t>23.11</w:t>
      </w:r>
      <w:r w:rsidRPr="00CF1D4B">
        <w:t>.20</w:t>
      </w:r>
      <w:r w:rsidR="00CF1D4B" w:rsidRPr="00CF1D4B">
        <w:t>18</w:t>
      </w:r>
      <w:r w:rsidRPr="00CF1D4B">
        <w:t xml:space="preserve"> № 1</w:t>
      </w:r>
      <w:r w:rsidR="00CF1D4B" w:rsidRPr="00CF1D4B">
        <w:t>11</w:t>
      </w:r>
      <w:r w:rsidRPr="00CF1D4B">
        <w:t xml:space="preserve"> «Об утверждении </w:t>
      </w:r>
      <w:r w:rsidR="00CF1D4B" w:rsidRPr="00CF1D4B">
        <w:t>стандарта внутреннего муниципального</w:t>
      </w:r>
      <w:r w:rsidRPr="00CF1D4B">
        <w:t xml:space="preserve"> финансового контроля</w:t>
      </w:r>
      <w:r w:rsidR="00CF1D4B" w:rsidRPr="00CF1D4B">
        <w:t>»</w:t>
      </w:r>
      <w:r w:rsidRPr="00CF1D4B">
        <w:t xml:space="preserve"> </w:t>
      </w:r>
      <w:r w:rsidR="00CD4240">
        <w:t>и постановлением №112 от 23.11.2018г. «Об утверждении порядка подготовки, назначения, проведения, оформления и реализации проверок, ревизий, обследований при осуществлении Администрацией Авиловского сельского поселения полномочий по внутреннему муниципальному финансовому контролю»</w:t>
      </w:r>
    </w:p>
    <w:p w:rsidR="000C77CF" w:rsidRDefault="00AB01C6">
      <w:pPr>
        <w:pStyle w:val="20"/>
        <w:shd w:val="clear" w:color="auto" w:fill="auto"/>
        <w:spacing w:before="0"/>
        <w:ind w:firstLine="600"/>
      </w:pPr>
      <w:r>
        <w:t>Правовая основа деятельности органа контроля регламентирована статьей 269</w:t>
      </w:r>
      <w:r>
        <w:rPr>
          <w:vertAlign w:val="superscript"/>
        </w:rPr>
        <w:t xml:space="preserve">2 </w:t>
      </w:r>
      <w:r>
        <w:t>Бюджетного кодекса РФ, Кодексом РФ об административных правонарушениях, частями 8 и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C77CF" w:rsidRDefault="00AB01C6">
      <w:pPr>
        <w:pStyle w:val="20"/>
        <w:shd w:val="clear" w:color="auto" w:fill="auto"/>
        <w:spacing w:before="0"/>
        <w:ind w:firstLine="600"/>
      </w:pPr>
      <w:r>
        <w:t>Должностные лица, принимающие участие в осуществлении контрольных мероприятий, являются должностными лицами сектора экономики и финансов, количество - 3 человека, вакансии отсутствуют.</w:t>
      </w:r>
    </w:p>
    <w:p w:rsidR="000C77CF" w:rsidRDefault="00AB01C6">
      <w:pPr>
        <w:pStyle w:val="20"/>
        <w:shd w:val="clear" w:color="auto" w:fill="auto"/>
        <w:spacing w:before="0"/>
        <w:ind w:firstLine="600"/>
      </w:pPr>
      <w:r>
        <w:t>В отчетном периоде экспертизы не назначались, привлечение независимых экспертов не осуществлялось.</w:t>
      </w:r>
    </w:p>
    <w:p w:rsidR="000C77CF" w:rsidRDefault="00AB01C6">
      <w:pPr>
        <w:pStyle w:val="20"/>
        <w:shd w:val="clear" w:color="auto" w:fill="auto"/>
        <w:spacing w:before="0"/>
        <w:ind w:firstLine="600"/>
      </w:pPr>
      <w:r>
        <w:t>Первоначальным планом контрольных мероприятий на 20</w:t>
      </w:r>
      <w:r w:rsidR="00A5212A">
        <w:t>19 год была</w:t>
      </w:r>
      <w:r>
        <w:t xml:space="preserve"> предусмотрен</w:t>
      </w:r>
      <w:r w:rsidR="00A5212A">
        <w:t>а 1</w:t>
      </w:r>
      <w:r>
        <w:t xml:space="preserve"> проверки. Фактически в отчетном периоде проведен</w:t>
      </w:r>
      <w:r w:rsidR="00A5212A">
        <w:t>о</w:t>
      </w:r>
      <w:r>
        <w:t xml:space="preserve"> </w:t>
      </w:r>
      <w:r w:rsidR="00A5212A">
        <w:t>1</w:t>
      </w:r>
      <w:r>
        <w:t xml:space="preserve"> контрольн</w:t>
      </w:r>
      <w:r w:rsidR="00A5212A">
        <w:t>ое</w:t>
      </w:r>
      <w:r>
        <w:t xml:space="preserve"> мероприяти</w:t>
      </w:r>
      <w:r w:rsidR="00A5212A">
        <w:t xml:space="preserve">е и </w:t>
      </w:r>
      <w:proofErr w:type="gramStart"/>
      <w:r w:rsidR="00A5212A">
        <w:t>составлен</w:t>
      </w:r>
      <w:proofErr w:type="gramEnd"/>
      <w:r>
        <w:t xml:space="preserve"> </w:t>
      </w:r>
      <w:r w:rsidR="00A5212A">
        <w:t>1</w:t>
      </w:r>
      <w:r>
        <w:t xml:space="preserve"> акта. Фактов нецелевого использования средств бюджета </w:t>
      </w:r>
      <w:r w:rsidR="00A5212A">
        <w:t>Авиловского</w:t>
      </w:r>
      <w:r>
        <w:t xml:space="preserve"> сельского поселения Константиновского района не установлено.</w:t>
      </w:r>
    </w:p>
    <w:p w:rsidR="000C77CF" w:rsidRDefault="00AB01C6">
      <w:pPr>
        <w:pStyle w:val="20"/>
        <w:shd w:val="clear" w:color="auto" w:fill="auto"/>
        <w:spacing w:before="0"/>
        <w:ind w:firstLine="600"/>
      </w:pPr>
      <w:r w:rsidRPr="004319B8">
        <w:t xml:space="preserve">Общий объем проверенных средств составил </w:t>
      </w:r>
      <w:r w:rsidR="00A34EE8" w:rsidRPr="004319B8">
        <w:t>756,4</w:t>
      </w:r>
      <w:r w:rsidRPr="004319B8">
        <w:t xml:space="preserve"> тыс. рублей.</w:t>
      </w:r>
    </w:p>
    <w:p w:rsidR="000C77CF" w:rsidRDefault="00AB01C6">
      <w:pPr>
        <w:pStyle w:val="20"/>
        <w:shd w:val="clear" w:color="auto" w:fill="auto"/>
        <w:spacing w:before="0"/>
        <w:ind w:firstLine="600"/>
      </w:pPr>
      <w:r>
        <w:t>В ходе проведения контрольного мероприятия были выявлены следующие нарушения:</w:t>
      </w:r>
    </w:p>
    <w:p w:rsidR="00F378E5" w:rsidRPr="00F378E5" w:rsidRDefault="00F378E5" w:rsidP="00F378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78E5">
        <w:rPr>
          <w:rFonts w:ascii="Times New Roman" w:hAnsi="Times New Roman" w:cs="Times New Roman"/>
          <w:sz w:val="28"/>
          <w:szCs w:val="28"/>
        </w:rPr>
        <w:t>Учреждением</w:t>
      </w:r>
      <w:r w:rsidRPr="00F37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</w:t>
      </w:r>
      <w:proofErr w:type="gramStart"/>
      <w:r w:rsidRPr="00F378E5">
        <w:rPr>
          <w:rFonts w:ascii="Times New Roman" w:hAnsi="Times New Roman" w:cs="Times New Roman"/>
          <w:color w:val="000000" w:themeColor="text1"/>
          <w:sz w:val="28"/>
          <w:szCs w:val="28"/>
        </w:rPr>
        <w:t>У-</w:t>
      </w:r>
      <w:proofErr w:type="gramEnd"/>
      <w:r w:rsidRPr="00F37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Нижнежуравский СДК</w:t>
      </w:r>
      <w:r w:rsidRPr="00F378E5">
        <w:rPr>
          <w:rFonts w:ascii="Times New Roman" w:hAnsi="Times New Roman" w:cs="Times New Roman"/>
          <w:sz w:val="28"/>
          <w:szCs w:val="28"/>
        </w:rPr>
        <w:t xml:space="preserve"> с Васильевым Игорем Сергеевичем  заключен договор  на поставку Котельно-печного топлива(каменный уголь АМ) от 07.06.2019 № 247 на сумму 80000рублей .</w:t>
      </w:r>
    </w:p>
    <w:p w:rsidR="00F378E5" w:rsidRDefault="00F378E5" w:rsidP="00F378E5">
      <w:pPr>
        <w:pStyle w:val="Standard"/>
        <w:tabs>
          <w:tab w:val="left" w:pos="851"/>
        </w:tabs>
        <w:ind w:firstLine="709"/>
        <w:contextualSpacing/>
        <w:jc w:val="both"/>
        <w:rPr>
          <w:i/>
          <w:szCs w:val="28"/>
        </w:rPr>
      </w:pPr>
      <w:r>
        <w:rPr>
          <w:spacing w:val="-2"/>
          <w:sz w:val="28"/>
          <w:szCs w:val="28"/>
        </w:rPr>
        <w:t>При проверке первичных документов выявлено, что отсутствует товарно-транспортная накладная.</w:t>
      </w:r>
    </w:p>
    <w:p w:rsidR="000C77CF" w:rsidRDefault="00AB01C6">
      <w:pPr>
        <w:pStyle w:val="20"/>
        <w:shd w:val="clear" w:color="auto" w:fill="auto"/>
        <w:spacing w:before="0"/>
        <w:ind w:firstLine="600"/>
      </w:pPr>
      <w:r>
        <w:t>Протоколы по административным правонарушениям не составлялись, штрафы не начислялись.</w:t>
      </w:r>
    </w:p>
    <w:p w:rsidR="000C77CF" w:rsidRDefault="00AB01C6">
      <w:pPr>
        <w:pStyle w:val="20"/>
        <w:shd w:val="clear" w:color="auto" w:fill="auto"/>
        <w:spacing w:before="0" w:after="213"/>
        <w:ind w:firstLine="740"/>
      </w:pPr>
      <w:r>
        <w:t>Жалобы и исковые заявления на решения органа контроля, а также жалобы на действия (бездействие) должностных лиц органа контроля при осуществлении ими полномочий по внутреннему муниципальному финансовому контролю не поступали.</w:t>
      </w:r>
    </w:p>
    <w:p w:rsidR="00BE6AAF" w:rsidRDefault="00BE6AAF">
      <w:pPr>
        <w:pStyle w:val="20"/>
        <w:shd w:val="clear" w:color="auto" w:fill="auto"/>
        <w:spacing w:before="0" w:line="280" w:lineRule="exact"/>
      </w:pPr>
    </w:p>
    <w:p w:rsidR="00BE6AAF" w:rsidRDefault="00BE6AAF">
      <w:pPr>
        <w:pStyle w:val="20"/>
        <w:shd w:val="clear" w:color="auto" w:fill="auto"/>
        <w:spacing w:before="0" w:line="280" w:lineRule="exact"/>
      </w:pPr>
    </w:p>
    <w:p w:rsidR="00BE6AAF" w:rsidRDefault="00BE6AAF">
      <w:pPr>
        <w:pStyle w:val="20"/>
        <w:shd w:val="clear" w:color="auto" w:fill="auto"/>
        <w:spacing w:before="0" w:line="280" w:lineRule="exact"/>
      </w:pPr>
    </w:p>
    <w:p w:rsidR="00BE6AAF" w:rsidRDefault="00BE6AAF">
      <w:pPr>
        <w:pStyle w:val="20"/>
        <w:shd w:val="clear" w:color="auto" w:fill="auto"/>
        <w:spacing w:before="0" w:line="280" w:lineRule="exact"/>
      </w:pPr>
    </w:p>
    <w:p w:rsidR="000C77CF" w:rsidRDefault="00AB01C6">
      <w:pPr>
        <w:pStyle w:val="20"/>
        <w:shd w:val="clear" w:color="auto" w:fill="auto"/>
        <w:spacing w:before="0" w:line="280" w:lineRule="exact"/>
      </w:pPr>
      <w:r>
        <w:t xml:space="preserve">Г лава Администрации </w:t>
      </w:r>
      <w:r w:rsidR="00F378E5">
        <w:t>Авиловского</w:t>
      </w:r>
    </w:p>
    <w:p w:rsidR="000C77CF" w:rsidRDefault="00AB01C6">
      <w:pPr>
        <w:pStyle w:val="20"/>
        <w:shd w:val="clear" w:color="auto" w:fill="auto"/>
        <w:tabs>
          <w:tab w:val="left" w:pos="7752"/>
        </w:tabs>
        <w:spacing w:before="0" w:line="280" w:lineRule="exact"/>
      </w:pPr>
      <w:r>
        <w:t>сельского поселения</w:t>
      </w:r>
      <w:r>
        <w:tab/>
      </w:r>
      <w:r w:rsidR="00F378E5">
        <w:t>О.А.Кондратенко</w:t>
      </w:r>
    </w:p>
    <w:sectPr w:rsidR="000C77CF" w:rsidSect="000C77CF">
      <w:pgSz w:w="11900" w:h="16840"/>
      <w:pgMar w:top="317" w:right="525" w:bottom="317" w:left="10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68E" w:rsidRDefault="00AA568E" w:rsidP="000C77CF">
      <w:r>
        <w:separator/>
      </w:r>
    </w:p>
  </w:endnote>
  <w:endnote w:type="continuationSeparator" w:id="0">
    <w:p w:rsidR="00AA568E" w:rsidRDefault="00AA568E" w:rsidP="000C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68E" w:rsidRDefault="00AA568E"/>
  </w:footnote>
  <w:footnote w:type="continuationSeparator" w:id="0">
    <w:p w:rsidR="00AA568E" w:rsidRDefault="00AA56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44F5"/>
    <w:multiLevelType w:val="multilevel"/>
    <w:tmpl w:val="67A0D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C77CF"/>
    <w:rsid w:val="000C77CF"/>
    <w:rsid w:val="00111630"/>
    <w:rsid w:val="004319B8"/>
    <w:rsid w:val="004A088B"/>
    <w:rsid w:val="005E6724"/>
    <w:rsid w:val="007C3D81"/>
    <w:rsid w:val="0082592F"/>
    <w:rsid w:val="00A06053"/>
    <w:rsid w:val="00A34EE8"/>
    <w:rsid w:val="00A5212A"/>
    <w:rsid w:val="00AA568E"/>
    <w:rsid w:val="00AB01C6"/>
    <w:rsid w:val="00AE60FB"/>
    <w:rsid w:val="00BE6AAF"/>
    <w:rsid w:val="00C56F50"/>
    <w:rsid w:val="00CD4240"/>
    <w:rsid w:val="00CF1D4B"/>
    <w:rsid w:val="00F3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77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77C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C77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C7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0C77CF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C77CF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F378E5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</dc:title>
  <dc:creator>sufd</dc:creator>
  <cp:lastModifiedBy>sufd</cp:lastModifiedBy>
  <cp:revision>10</cp:revision>
  <dcterms:created xsi:type="dcterms:W3CDTF">2021-11-30T08:43:00Z</dcterms:created>
  <dcterms:modified xsi:type="dcterms:W3CDTF">2021-11-30T10:32:00Z</dcterms:modified>
</cp:coreProperties>
</file>